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02" w:rsidRDefault="00312902" w:rsidP="00312902">
      <w:pPr>
        <w:pStyle w:val="Default"/>
      </w:pPr>
    </w:p>
    <w:p w:rsidR="00312902" w:rsidRDefault="00312902" w:rsidP="00312902">
      <w:pPr>
        <w:pStyle w:val="Default"/>
        <w:rPr>
          <w:color w:val="auto"/>
        </w:rPr>
      </w:pP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Информационная справка о Плехановской олимпиаде школьников по финансовой грамотности в 2019/20 учебном </w:t>
      </w:r>
      <w:r>
        <w:rPr>
          <w:color w:val="auto"/>
          <w:sz w:val="22"/>
          <w:szCs w:val="22"/>
        </w:rPr>
        <w:t>году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ФГБОУ </w:t>
      </w:r>
      <w:proofErr w:type="gramStart"/>
      <w:r>
        <w:rPr>
          <w:b/>
          <w:bCs/>
          <w:color w:val="auto"/>
          <w:sz w:val="22"/>
          <w:szCs w:val="22"/>
        </w:rPr>
        <w:t>ВО</w:t>
      </w:r>
      <w:proofErr w:type="gramEnd"/>
      <w:r>
        <w:rPr>
          <w:b/>
          <w:bCs/>
          <w:color w:val="auto"/>
          <w:sz w:val="22"/>
          <w:szCs w:val="22"/>
        </w:rPr>
        <w:t xml:space="preserve"> «Российский Экономический Университет имени Г.В. Плеханова»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приглашает учащихся 8-11 классов принять участие в Плехановской олимпиаде школьников по финансовой грамотности.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Олимпиада проводится в два этапа.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I </w:t>
      </w:r>
      <w:r>
        <w:rPr>
          <w:color w:val="auto"/>
          <w:sz w:val="22"/>
          <w:szCs w:val="22"/>
        </w:rPr>
        <w:t xml:space="preserve">этап - </w:t>
      </w:r>
      <w:r>
        <w:rPr>
          <w:b/>
          <w:bCs/>
          <w:color w:val="auto"/>
          <w:sz w:val="22"/>
          <w:szCs w:val="22"/>
        </w:rPr>
        <w:t xml:space="preserve">Заочный (18 ноября 2019 года - 24 января </w:t>
      </w:r>
      <w:r>
        <w:rPr>
          <w:color w:val="auto"/>
          <w:sz w:val="22"/>
          <w:szCs w:val="22"/>
        </w:rPr>
        <w:t xml:space="preserve">2020 </w:t>
      </w:r>
      <w:r>
        <w:rPr>
          <w:b/>
          <w:bCs/>
          <w:color w:val="auto"/>
          <w:sz w:val="22"/>
          <w:szCs w:val="22"/>
        </w:rPr>
        <w:t xml:space="preserve">года). </w:t>
      </w:r>
      <w:r>
        <w:rPr>
          <w:color w:val="auto"/>
          <w:sz w:val="22"/>
          <w:szCs w:val="22"/>
        </w:rPr>
        <w:t>Заочный (отборочный) этап проводится дистанционно на платформе, предоставляемой компание</w:t>
      </w:r>
      <w:proofErr w:type="gramStart"/>
      <w:r>
        <w:rPr>
          <w:color w:val="auto"/>
          <w:sz w:val="22"/>
          <w:szCs w:val="22"/>
        </w:rPr>
        <w:t>й-</w:t>
      </w:r>
      <w:proofErr w:type="gramEnd"/>
      <w:r>
        <w:rPr>
          <w:color w:val="auto"/>
          <w:sz w:val="22"/>
          <w:szCs w:val="22"/>
        </w:rPr>
        <w:t xml:space="preserve"> партнером «Яндекс». Участникам необходимо предварительно зарегистрироваться в личном кабинете (с 10 октября 2019 года по 23 января 2020 года) и приступить к выполнению заданий.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В очный этап допускаются только те участники, которые набрали балл выше минимального проходного балла (он устанавливается после завершения заочного этапа). Результаты заочного тура публикуются 30 января 2020 года на официальном сайте и в социальных сетях.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proofErr w:type="gramStart"/>
      <w:r>
        <w:rPr>
          <w:b/>
          <w:bCs/>
          <w:color w:val="auto"/>
          <w:sz w:val="22"/>
          <w:szCs w:val="22"/>
        </w:rPr>
        <w:t>П</w:t>
      </w:r>
      <w:proofErr w:type="gramEnd"/>
      <w:r>
        <w:rPr>
          <w:b/>
          <w:bCs/>
          <w:color w:val="auto"/>
          <w:sz w:val="22"/>
          <w:szCs w:val="22"/>
        </w:rPr>
        <w:t xml:space="preserve"> этап </w:t>
      </w:r>
      <w:r>
        <w:rPr>
          <w:color w:val="auto"/>
          <w:sz w:val="22"/>
          <w:szCs w:val="22"/>
        </w:rPr>
        <w:t xml:space="preserve">- Очный - </w:t>
      </w:r>
      <w:r>
        <w:rPr>
          <w:b/>
          <w:bCs/>
          <w:color w:val="auto"/>
          <w:sz w:val="22"/>
          <w:szCs w:val="22"/>
        </w:rPr>
        <w:t xml:space="preserve">20 марта 2020 года. Очный </w:t>
      </w:r>
      <w:r>
        <w:rPr>
          <w:color w:val="auto"/>
          <w:sz w:val="22"/>
          <w:szCs w:val="22"/>
        </w:rPr>
        <w:t xml:space="preserve">(заключительный) </w:t>
      </w:r>
      <w:r>
        <w:rPr>
          <w:b/>
          <w:bCs/>
          <w:color w:val="auto"/>
          <w:sz w:val="22"/>
          <w:szCs w:val="22"/>
        </w:rPr>
        <w:t xml:space="preserve">этап проводится </w:t>
      </w:r>
      <w:r>
        <w:rPr>
          <w:color w:val="auto"/>
          <w:sz w:val="22"/>
          <w:szCs w:val="22"/>
        </w:rPr>
        <w:t xml:space="preserve">на базе основной площадки </w:t>
      </w:r>
      <w:r>
        <w:rPr>
          <w:b/>
          <w:bCs/>
          <w:color w:val="auto"/>
          <w:sz w:val="22"/>
          <w:szCs w:val="22"/>
        </w:rPr>
        <w:t xml:space="preserve">ФГБОУ ВО «РЭУ </w:t>
      </w:r>
      <w:r>
        <w:rPr>
          <w:color w:val="auto"/>
          <w:sz w:val="22"/>
          <w:szCs w:val="22"/>
        </w:rPr>
        <w:t xml:space="preserve">им. </w:t>
      </w:r>
      <w:r>
        <w:rPr>
          <w:b/>
          <w:bCs/>
          <w:color w:val="auto"/>
          <w:sz w:val="22"/>
          <w:szCs w:val="22"/>
        </w:rPr>
        <w:t xml:space="preserve">Г.В. </w:t>
      </w:r>
      <w:r>
        <w:rPr>
          <w:color w:val="auto"/>
          <w:sz w:val="22"/>
          <w:szCs w:val="22"/>
        </w:rPr>
        <w:t xml:space="preserve">Плеханова» и на </w:t>
      </w:r>
      <w:proofErr w:type="gramStart"/>
      <w:r>
        <w:rPr>
          <w:b/>
          <w:bCs/>
          <w:color w:val="auto"/>
          <w:sz w:val="22"/>
          <w:szCs w:val="22"/>
        </w:rPr>
        <w:t>региональных</w:t>
      </w:r>
      <w:proofErr w:type="gramEnd"/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площадках</w:t>
      </w:r>
      <w:proofErr w:type="gramEnd"/>
      <w:r>
        <w:rPr>
          <w:color w:val="auto"/>
          <w:sz w:val="22"/>
          <w:szCs w:val="22"/>
        </w:rPr>
        <w:t>: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Саратовский социально-экономический институт (филиал) ФГБОУ </w:t>
      </w:r>
      <w:r>
        <w:rPr>
          <w:b/>
          <w:bCs/>
          <w:color w:val="auto"/>
          <w:sz w:val="22"/>
          <w:szCs w:val="22"/>
        </w:rPr>
        <w:t xml:space="preserve">ВО «РЭУ </w:t>
      </w:r>
      <w:r>
        <w:rPr>
          <w:color w:val="auto"/>
          <w:sz w:val="22"/>
          <w:szCs w:val="22"/>
        </w:rPr>
        <w:t>им. Г.В. Плеханова» в Саратове;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• ФГБОУ </w:t>
      </w:r>
      <w:proofErr w:type="gramStart"/>
      <w:r>
        <w:rPr>
          <w:color w:val="auto"/>
          <w:sz w:val="22"/>
          <w:szCs w:val="22"/>
        </w:rPr>
        <w:t>ВО</w:t>
      </w:r>
      <w:proofErr w:type="gramEnd"/>
      <w:r>
        <w:rPr>
          <w:color w:val="auto"/>
          <w:sz w:val="22"/>
          <w:szCs w:val="22"/>
        </w:rPr>
        <w:t xml:space="preserve"> «Уральский государственный экономический университет» в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proofErr w:type="gramStart"/>
      <w:r>
        <w:rPr>
          <w:color w:val="auto"/>
          <w:sz w:val="22"/>
          <w:szCs w:val="22"/>
        </w:rPr>
        <w:t>Екатеринбурге</w:t>
      </w:r>
      <w:proofErr w:type="gramEnd"/>
      <w:r>
        <w:rPr>
          <w:color w:val="auto"/>
          <w:sz w:val="22"/>
          <w:szCs w:val="22"/>
        </w:rPr>
        <w:t>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Очный этап предполагает явку участника в место проведения Олимпиады </w:t>
      </w:r>
      <w:proofErr w:type="gramStart"/>
      <w:r>
        <w:rPr>
          <w:color w:val="auto"/>
          <w:sz w:val="22"/>
          <w:szCs w:val="22"/>
        </w:rPr>
        <w:t>в</w:t>
      </w:r>
      <w:proofErr w:type="gramEnd"/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назначенное время.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По итогам работы очного тура будут определены победители и призёры Плехановской олимпиады школьников, которые получат дополнительные возможности при поступление</w:t>
      </w:r>
      <w:proofErr w:type="gramStart"/>
      <w:r>
        <w:rPr>
          <w:color w:val="auto"/>
          <w:sz w:val="22"/>
          <w:szCs w:val="22"/>
        </w:rPr>
        <w:t xml:space="preserve"> .</w:t>
      </w:r>
      <w:proofErr w:type="gramEnd"/>
      <w:r>
        <w:rPr>
          <w:color w:val="auto"/>
          <w:sz w:val="22"/>
          <w:szCs w:val="22"/>
        </w:rPr>
        <w:t xml:space="preserve"> Для получения сертификата участнику необходимо набрать более 30 баллов (из 100) на очном этапе олимпиады.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Преимущества при поступлении, которые получают участники и победители</w:t>
      </w:r>
    </w:p>
    <w:p w:rsidR="00312902" w:rsidRDefault="00312902" w:rsidP="00312902">
      <w:pPr>
        <w:pStyle w:val="Default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олимпиады:_________________________________________________________________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26"/>
        <w:gridCol w:w="1413"/>
        <w:gridCol w:w="1413"/>
        <w:gridCol w:w="2826"/>
      </w:tblGrid>
      <w:tr w:rsidR="00312902">
        <w:tblPrEx>
          <w:tblCellMar>
            <w:top w:w="0" w:type="dxa"/>
            <w:bottom w:w="0" w:type="dxa"/>
          </w:tblCellMar>
        </w:tblPrEx>
        <w:trPr>
          <w:trHeight w:val="771"/>
        </w:trPr>
        <w:tc>
          <w:tcPr>
            <w:tcW w:w="2826" w:type="dxa"/>
          </w:tcPr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диплома</w:t>
            </w:r>
          </w:p>
        </w:tc>
        <w:tc>
          <w:tcPr>
            <w:tcW w:w="2826" w:type="dxa"/>
            <w:gridSpan w:val="2"/>
          </w:tcPr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Преимущества при поступлении</w:t>
            </w:r>
          </w:p>
        </w:tc>
        <w:tc>
          <w:tcPr>
            <w:tcW w:w="2826" w:type="dxa"/>
          </w:tcPr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Направления подготовки бакалавров и специалистов, на которые распространяются преимущества при поступлении в ФГБОУ ВО «РЭУ им. Г.В. Плеханова»</w:t>
            </w:r>
          </w:p>
        </w:tc>
      </w:tr>
      <w:tr w:rsidR="00312902">
        <w:tblPrEx>
          <w:tblCellMar>
            <w:top w:w="0" w:type="dxa"/>
            <w:bottom w:w="0" w:type="dxa"/>
          </w:tblCellMar>
        </w:tblPrEx>
        <w:trPr>
          <w:trHeight w:val="1268"/>
        </w:trPr>
        <w:tc>
          <w:tcPr>
            <w:tcW w:w="2826" w:type="dxa"/>
          </w:tcPr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Сертификат j участника очного этапа</w:t>
            </w:r>
          </w:p>
        </w:tc>
        <w:tc>
          <w:tcPr>
            <w:tcW w:w="2826" w:type="dxa"/>
            <w:gridSpan w:val="2"/>
          </w:tcPr>
          <w:p w:rsidR="00312902" w:rsidRDefault="00312902">
            <w:pPr>
              <w:pStyle w:val="Default"/>
              <w:rPr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>Дополнительные 2 балла к сумме баллов ЕГЭ (если участник набрал в очном этапе балл выше 30)</w:t>
            </w:r>
          </w:p>
        </w:tc>
        <w:tc>
          <w:tcPr>
            <w:tcW w:w="2826" w:type="dxa"/>
          </w:tcPr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Экономика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Менеджмент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Торговое дело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Товароведение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Таможенное дело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персоналом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Г </w:t>
            </w:r>
            <w:proofErr w:type="spellStart"/>
            <w:r>
              <w:rPr>
                <w:sz w:val="22"/>
                <w:szCs w:val="22"/>
              </w:rPr>
              <w:t>осударственное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и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муниципальное управление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Бизнес-информатика</w:t>
            </w:r>
          </w:p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Экономическая безопасность</w:t>
            </w:r>
          </w:p>
        </w:tc>
      </w:tr>
      <w:tr w:rsidR="00312902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4239" w:type="dxa"/>
            <w:gridSpan w:val="2"/>
          </w:tcPr>
          <w:p w:rsidR="00312902" w:rsidRDefault="0031290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Диплом победителя или призера очного этапа</w:t>
            </w:r>
          </w:p>
        </w:tc>
        <w:tc>
          <w:tcPr>
            <w:tcW w:w="4239" w:type="dxa"/>
            <w:gridSpan w:val="2"/>
          </w:tcPr>
          <w:p w:rsidR="00312902" w:rsidRDefault="00312902">
            <w:pPr>
              <w:pStyle w:val="Default"/>
              <w:rPr>
                <w:sz w:val="19"/>
                <w:szCs w:val="19"/>
              </w:rPr>
            </w:pPr>
            <w:r>
              <w:rPr>
                <w:i/>
                <w:iCs/>
                <w:sz w:val="19"/>
                <w:szCs w:val="19"/>
              </w:rPr>
              <w:t>Дополнительные 4 балла к сумме баллов ЕГЭ (если результаты ЕГЭ по обществознанию меньше 75 баллов)</w:t>
            </w:r>
          </w:p>
        </w:tc>
      </w:tr>
    </w:tbl>
    <w:p w:rsidR="00E7624B" w:rsidRDefault="00E7624B">
      <w:bookmarkStart w:id="0" w:name="_GoBack"/>
      <w:bookmarkEnd w:id="0"/>
    </w:p>
    <w:sectPr w:rsidR="00E76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69B"/>
    <w:rsid w:val="000E369B"/>
    <w:rsid w:val="00312902"/>
    <w:rsid w:val="00E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29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29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2019-12-18T06:43:00Z</dcterms:created>
  <dcterms:modified xsi:type="dcterms:W3CDTF">2019-12-18T06:43:00Z</dcterms:modified>
</cp:coreProperties>
</file>