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99F" w:rsidRDefault="00C4599F" w:rsidP="00C4599F">
      <w:pPr>
        <w:pStyle w:val="20"/>
        <w:framePr w:w="10181" w:h="13900" w:hRule="exact" w:wrap="around" w:vAnchor="page" w:hAnchor="page" w:x="899" w:y="1736"/>
        <w:shd w:val="clear" w:color="auto" w:fill="auto"/>
        <w:spacing w:before="0" w:after="163" w:line="322" w:lineRule="exact"/>
      </w:pPr>
      <w:r>
        <w:rPr>
          <w:color w:val="000000"/>
          <w:sz w:val="24"/>
          <w:szCs w:val="24"/>
          <w:lang w:eastAsia="ru-RU" w:bidi="ru-RU"/>
        </w:rPr>
        <w:t>Февральский «Урок цифры» познакомит российских школьников с устройством персональных помощников</w:t>
      </w:r>
    </w:p>
    <w:p w:rsidR="00C4599F" w:rsidRDefault="00C4599F" w:rsidP="00C4599F">
      <w:pPr>
        <w:pStyle w:val="3"/>
        <w:framePr w:w="10181" w:h="13900" w:hRule="exact" w:wrap="around" w:vAnchor="page" w:hAnchor="page" w:x="899" w:y="1736"/>
        <w:shd w:val="clear" w:color="auto" w:fill="auto"/>
        <w:spacing w:after="0" w:line="418" w:lineRule="exact"/>
        <w:ind w:left="20" w:right="20" w:firstLine="700"/>
        <w:jc w:val="both"/>
      </w:pPr>
      <w:r>
        <w:rPr>
          <w:color w:val="000000"/>
          <w:sz w:val="24"/>
          <w:szCs w:val="24"/>
          <w:lang w:eastAsia="ru-RU" w:bidi="ru-RU"/>
        </w:rPr>
        <w:t xml:space="preserve">Интернет, 3 февраля 2020 года. Февральский урок всероссийского образовательного проекта «Урок цифры» будет посвящен персональным помощникам — программам на основе технологий искусственного интеллекта, которые выполняют разнообразные действия по запросу пользователя. Интерактивное занятие проведет компания «Яндекс» — на нем школьников познакомят с возможностями персональных помощников и расскажут про сферы их применения. Ребята также узнают, как помощники обрабатывают запросы </w:t>
      </w:r>
      <w:proofErr w:type="gramStart"/>
      <w:r>
        <w:rPr>
          <w:color w:val="000000"/>
          <w:sz w:val="24"/>
          <w:szCs w:val="24"/>
          <w:lang w:eastAsia="ru-RU" w:bidi="ru-RU"/>
        </w:rPr>
        <w:t>людей</w:t>
      </w:r>
      <w:proofErr w:type="gramEnd"/>
      <w:r>
        <w:rPr>
          <w:color w:val="000000"/>
          <w:sz w:val="24"/>
          <w:szCs w:val="24"/>
          <w:lang w:eastAsia="ru-RU" w:bidi="ru-RU"/>
        </w:rPr>
        <w:t xml:space="preserve"> и какие технологии им в этом помогают.</w:t>
      </w:r>
    </w:p>
    <w:p w:rsidR="00C4599F" w:rsidRDefault="00C4599F" w:rsidP="00C4599F">
      <w:pPr>
        <w:pStyle w:val="3"/>
        <w:framePr w:w="10181" w:h="13900" w:hRule="exact" w:wrap="around" w:vAnchor="page" w:hAnchor="page" w:x="899" w:y="1736"/>
        <w:shd w:val="clear" w:color="auto" w:fill="auto"/>
        <w:spacing w:after="0" w:line="418" w:lineRule="exact"/>
        <w:ind w:left="20" w:right="20" w:firstLine="700"/>
        <w:jc w:val="both"/>
      </w:pPr>
      <w:r>
        <w:rPr>
          <w:color w:val="000000"/>
          <w:sz w:val="24"/>
          <w:szCs w:val="24"/>
          <w:lang w:eastAsia="ru-RU" w:bidi="ru-RU"/>
        </w:rPr>
        <w:t xml:space="preserve">Урок будет проводиться с 3 по 16 февраля 2020 года. Пройти его можно в любое время и в любом месте: в школе с учителем и одноклассниками или дома — самостоятельно либо вместе с родителями. Все материалы урока — видеоролики с объяснениями, интерактивные тренажеры для закрепления знаний, методические указания для учителей — будут доступны на сайте </w:t>
      </w:r>
      <w:proofErr w:type="spellStart"/>
      <w:r w:rsidRPr="00C4599F">
        <w:rPr>
          <w:rStyle w:val="21"/>
          <w:lang w:val="ru-RU" w:eastAsia="ru-RU" w:bidi="ru-RU"/>
        </w:rPr>
        <w:t>урокцифры.рф</w:t>
      </w:r>
      <w:proofErr w:type="spellEnd"/>
      <w:r>
        <w:rPr>
          <w:color w:val="000000"/>
          <w:sz w:val="24"/>
          <w:szCs w:val="24"/>
          <w:lang w:eastAsia="ru-RU" w:bidi="ru-RU"/>
        </w:rPr>
        <w:t>.</w:t>
      </w:r>
    </w:p>
    <w:p w:rsidR="00C4599F" w:rsidRDefault="00C4599F" w:rsidP="00C4599F">
      <w:pPr>
        <w:pStyle w:val="3"/>
        <w:framePr w:w="10181" w:h="13900" w:hRule="exact" w:wrap="around" w:vAnchor="page" w:hAnchor="page" w:x="899" w:y="1736"/>
        <w:shd w:val="clear" w:color="auto" w:fill="auto"/>
        <w:tabs>
          <w:tab w:val="left" w:pos="5262"/>
        </w:tabs>
        <w:spacing w:after="0" w:line="418" w:lineRule="exact"/>
        <w:ind w:left="20" w:right="20" w:firstLine="700"/>
        <w:jc w:val="both"/>
      </w:pPr>
      <w:r>
        <w:rPr>
          <w:color w:val="000000"/>
          <w:sz w:val="24"/>
          <w:szCs w:val="24"/>
          <w:lang w:eastAsia="ru-RU" w:bidi="ru-RU"/>
        </w:rPr>
        <w:t>Как и другие уроки проекта, разработанный Яндексом «Урок цифры» будет представлен в трех вариантах: для младшей, средней и старшей школы. Детям разных возрастов предложат разные задания в тренажере. Например, одно из заданий для малышей — определить, к какому устройству должен обратиться персональный помощник для выполнения того или иного поручения пользователя: пылесос убирает комнату, лампочка освещает стол и так далее. Старшеклассникам, в свою очередь, предложат спроектировать цепочку действий, которые должны выполняться при обработке запроса:</w:t>
      </w:r>
      <w:r>
        <w:rPr>
          <w:color w:val="000000"/>
          <w:sz w:val="24"/>
          <w:szCs w:val="24"/>
          <w:lang w:eastAsia="ru-RU" w:bidi="ru-RU"/>
        </w:rPr>
        <w:tab/>
        <w:t>от получения помощником команды</w:t>
      </w:r>
    </w:p>
    <w:p w:rsidR="00C4599F" w:rsidRDefault="00C4599F" w:rsidP="00C4599F">
      <w:pPr>
        <w:pStyle w:val="3"/>
        <w:framePr w:w="10181" w:h="13900" w:hRule="exact" w:wrap="around" w:vAnchor="page" w:hAnchor="page" w:x="899" w:y="1736"/>
        <w:shd w:val="clear" w:color="auto" w:fill="auto"/>
        <w:spacing w:after="0" w:line="418" w:lineRule="exact"/>
        <w:ind w:left="20"/>
        <w:jc w:val="left"/>
      </w:pPr>
      <w:r>
        <w:rPr>
          <w:color w:val="000000"/>
          <w:sz w:val="24"/>
          <w:szCs w:val="24"/>
          <w:lang w:eastAsia="ru-RU" w:bidi="ru-RU"/>
        </w:rPr>
        <w:t>от человека до конечного результата.</w:t>
      </w:r>
    </w:p>
    <w:p w:rsidR="00C4599F" w:rsidRDefault="00C4599F" w:rsidP="00C4599F">
      <w:pPr>
        <w:pStyle w:val="3"/>
        <w:framePr w:w="10181" w:h="13900" w:hRule="exact" w:wrap="around" w:vAnchor="page" w:hAnchor="page" w:x="899" w:y="1736"/>
        <w:shd w:val="clear" w:color="auto" w:fill="auto"/>
        <w:spacing w:after="0" w:line="418" w:lineRule="exact"/>
        <w:ind w:left="20" w:right="20" w:firstLine="700"/>
        <w:jc w:val="both"/>
      </w:pPr>
      <w:r>
        <w:rPr>
          <w:color w:val="000000"/>
          <w:sz w:val="24"/>
          <w:szCs w:val="24"/>
          <w:lang w:eastAsia="ru-RU" w:bidi="ru-RU"/>
        </w:rPr>
        <w:t>«Для сегодняшних школьников персональные помощники — такая же обыденная вещь, как когда-то для их родителей магнитофон, — говорит генеральный директор Яндекса в России Елена Бунина. — Мы не собираемся учить ребят пользоваться помощниками: это они прекрасно умеют и без нас. Наша задача — объяснить, по каким принципам работают помощники и что у них «под капотом». Мы надеемся, что такой подход позволит детям не только освоить все существующие возможности помощников, но и создавать новые».</w:t>
      </w:r>
    </w:p>
    <w:p w:rsidR="00C4599F" w:rsidRDefault="00C4599F" w:rsidP="00C4599F">
      <w:pPr>
        <w:pStyle w:val="3"/>
        <w:framePr w:w="10181" w:h="13900" w:hRule="exact" w:wrap="around" w:vAnchor="page" w:hAnchor="page" w:x="899" w:y="1736"/>
        <w:shd w:val="clear" w:color="auto" w:fill="auto"/>
        <w:spacing w:after="0" w:line="418" w:lineRule="exact"/>
        <w:ind w:left="20" w:right="20" w:firstLine="700"/>
        <w:jc w:val="both"/>
      </w:pPr>
      <w:r>
        <w:rPr>
          <w:color w:val="000000"/>
          <w:sz w:val="24"/>
          <w:szCs w:val="24"/>
          <w:lang w:eastAsia="ru-RU" w:bidi="ru-RU"/>
        </w:rPr>
        <w:t>«Февральский «Урок цифры» поможет детям в процессе увлекательной игры узнать, как устроены персональные помощники — их еще называют виртуальными</w:t>
      </w:r>
    </w:p>
    <w:p w:rsidR="00C4599F" w:rsidRDefault="00C4599F" w:rsidP="00C4599F">
      <w:pPr>
        <w:rPr>
          <w:sz w:val="2"/>
          <w:szCs w:val="2"/>
        </w:rPr>
        <w:sectPr w:rsidR="00C4599F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4599F" w:rsidRDefault="00C4599F" w:rsidP="00C4599F">
      <w:pPr>
        <w:pStyle w:val="23"/>
        <w:framePr w:wrap="around" w:vAnchor="page" w:hAnchor="page" w:x="5920" w:y="1191"/>
        <w:shd w:val="clear" w:color="auto" w:fill="auto"/>
        <w:spacing w:line="240" w:lineRule="exact"/>
        <w:ind w:left="20"/>
      </w:pPr>
      <w:r>
        <w:rPr>
          <w:color w:val="000000"/>
          <w:sz w:val="24"/>
          <w:szCs w:val="24"/>
          <w:lang w:eastAsia="ru-RU" w:bidi="ru-RU"/>
        </w:rPr>
        <w:lastRenderedPageBreak/>
        <w:t>2</w:t>
      </w:r>
    </w:p>
    <w:p w:rsidR="00C4599F" w:rsidRDefault="00C4599F" w:rsidP="00C4599F">
      <w:pPr>
        <w:pStyle w:val="3"/>
        <w:framePr w:w="10181" w:h="13425" w:hRule="exact" w:wrap="around" w:vAnchor="page" w:hAnchor="page" w:x="899" w:y="1605"/>
        <w:shd w:val="clear" w:color="auto" w:fill="auto"/>
        <w:spacing w:after="0" w:line="413" w:lineRule="exact"/>
        <w:ind w:left="20" w:right="20"/>
        <w:jc w:val="both"/>
      </w:pPr>
      <w:r>
        <w:rPr>
          <w:color w:val="000000"/>
          <w:sz w:val="24"/>
          <w:szCs w:val="24"/>
          <w:lang w:eastAsia="ru-RU" w:bidi="ru-RU"/>
        </w:rPr>
        <w:t xml:space="preserve">ассистентами. Такие помощники уже сейчас используются для решения бытовых задач, а в ближайшее десятилетие проникнут во все сферы жизни: например, будут применяться для автоматизации рутинной деятельности на работе», — комментирует генеральный директор организации «Цифровая экономика» Евгений </w:t>
      </w:r>
      <w:proofErr w:type="spellStart"/>
      <w:r>
        <w:rPr>
          <w:color w:val="000000"/>
          <w:sz w:val="24"/>
          <w:szCs w:val="24"/>
          <w:lang w:eastAsia="ru-RU" w:bidi="ru-RU"/>
        </w:rPr>
        <w:t>Ковнир</w:t>
      </w:r>
      <w:proofErr w:type="spellEnd"/>
      <w:r>
        <w:rPr>
          <w:color w:val="000000"/>
          <w:sz w:val="24"/>
          <w:szCs w:val="24"/>
          <w:lang w:eastAsia="ru-RU" w:bidi="ru-RU"/>
        </w:rPr>
        <w:t>.</w:t>
      </w:r>
    </w:p>
    <w:p w:rsidR="00C4599F" w:rsidRDefault="00C4599F" w:rsidP="00C4599F">
      <w:pPr>
        <w:pStyle w:val="3"/>
        <w:framePr w:w="10181" w:h="13425" w:hRule="exact" w:wrap="around" w:vAnchor="page" w:hAnchor="page" w:x="899" w:y="1605"/>
        <w:shd w:val="clear" w:color="auto" w:fill="auto"/>
        <w:spacing w:after="776" w:line="413" w:lineRule="exact"/>
        <w:ind w:left="20" w:right="20" w:firstLine="700"/>
        <w:jc w:val="both"/>
      </w:pPr>
      <w:r>
        <w:rPr>
          <w:color w:val="000000"/>
          <w:sz w:val="24"/>
          <w:szCs w:val="24"/>
          <w:lang w:eastAsia="ru-RU" w:bidi="ru-RU"/>
        </w:rPr>
        <w:t>«Урок цифры» проводится в России второй учебный год подряд. Задачи проекта — развитие у школьников цифровых компетенций и ранняя профориентация: уроки помогают детям сориентироваться в мире профессий, связанных с технологиями и программированием. В прошлом учебном году «Урок цифры» охватил больше половины российских школьников. За год дети, родители и учителя обратились к урокам, доступным на сайте проекта, больше 14 миллионов</w:t>
      </w:r>
    </w:p>
    <w:p w:rsidR="00C4599F" w:rsidRDefault="00C4599F" w:rsidP="00C4599F">
      <w:pPr>
        <w:pStyle w:val="80"/>
        <w:framePr w:w="10181" w:h="13425" w:hRule="exact" w:wrap="around" w:vAnchor="page" w:hAnchor="page" w:x="899" w:y="1605"/>
        <w:shd w:val="clear" w:color="auto" w:fill="auto"/>
        <w:spacing w:before="0"/>
        <w:ind w:left="20"/>
      </w:pPr>
      <w:r>
        <w:rPr>
          <w:color w:val="000000"/>
          <w:sz w:val="24"/>
          <w:szCs w:val="24"/>
          <w:lang w:eastAsia="ru-RU" w:bidi="ru-RU"/>
        </w:rPr>
        <w:t>«Урок цифры»</w:t>
      </w:r>
    </w:p>
    <w:p w:rsidR="00C4599F" w:rsidRDefault="00C4599F" w:rsidP="00C4599F">
      <w:pPr>
        <w:pStyle w:val="3"/>
        <w:framePr w:w="10181" w:h="13425" w:hRule="exact" w:wrap="around" w:vAnchor="page" w:hAnchor="page" w:x="899" w:y="1605"/>
        <w:shd w:val="clear" w:color="auto" w:fill="auto"/>
        <w:spacing w:after="0" w:line="418" w:lineRule="exact"/>
        <w:ind w:left="20" w:right="20" w:firstLine="700"/>
        <w:jc w:val="both"/>
      </w:pPr>
      <w:r>
        <w:rPr>
          <w:color w:val="000000"/>
          <w:sz w:val="24"/>
          <w:szCs w:val="24"/>
          <w:lang w:eastAsia="ru-RU" w:bidi="ru-RU"/>
        </w:rPr>
        <w:t>Инициаторы «Урока цифры» — Министерство просвещения Российской Федерации, Министерство цифрового развития, связи и массовых коммуникаций Российской Федерации и АНО «Цифровая экономика». Проект реализуется при поддержке образовательной платформы «</w:t>
      </w:r>
      <w:proofErr w:type="spellStart"/>
      <w:r>
        <w:rPr>
          <w:color w:val="000000"/>
          <w:sz w:val="24"/>
          <w:szCs w:val="24"/>
          <w:lang w:eastAsia="ru-RU" w:bidi="ru-RU"/>
        </w:rPr>
        <w:t>Кодвардс</w:t>
      </w:r>
      <w:proofErr w:type="spellEnd"/>
      <w:r>
        <w:rPr>
          <w:color w:val="000000"/>
          <w:sz w:val="24"/>
          <w:szCs w:val="24"/>
          <w:lang w:eastAsia="ru-RU" w:bidi="ru-RU"/>
        </w:rPr>
        <w:t>» и международной школы программирования «</w:t>
      </w:r>
      <w:proofErr w:type="spellStart"/>
      <w:r>
        <w:rPr>
          <w:color w:val="000000"/>
          <w:sz w:val="24"/>
          <w:szCs w:val="24"/>
          <w:lang w:eastAsia="ru-RU" w:bidi="ru-RU"/>
        </w:rPr>
        <w:t>Алгоритмика</w:t>
      </w:r>
      <w:proofErr w:type="spellEnd"/>
      <w:r>
        <w:rPr>
          <w:color w:val="000000"/>
          <w:sz w:val="24"/>
          <w:szCs w:val="24"/>
          <w:lang w:eastAsia="ru-RU" w:bidi="ru-RU"/>
        </w:rPr>
        <w:t>». Помимо Яндекса, свои уроки для проекта в 2019/20 учебном году подготовили компании «1C», «Лаборатория Касперского»</w:t>
      </w:r>
    </w:p>
    <w:p w:rsidR="00C4599F" w:rsidRDefault="00C4599F" w:rsidP="00C4599F">
      <w:pPr>
        <w:pStyle w:val="3"/>
        <w:framePr w:w="10181" w:h="13425" w:hRule="exact" w:wrap="around" w:vAnchor="page" w:hAnchor="page" w:x="899" w:y="1605"/>
        <w:shd w:val="clear" w:color="auto" w:fill="auto"/>
        <w:spacing w:after="360" w:line="418" w:lineRule="exact"/>
        <w:ind w:left="20" w:right="20" w:firstLine="700"/>
        <w:jc w:val="both"/>
      </w:pPr>
      <w:r>
        <w:rPr>
          <w:color w:val="000000"/>
          <w:sz w:val="24"/>
          <w:szCs w:val="24"/>
          <w:lang w:eastAsia="ru-RU" w:bidi="ru-RU"/>
        </w:rPr>
        <w:t xml:space="preserve">и </w:t>
      </w:r>
      <w:r>
        <w:rPr>
          <w:color w:val="000000"/>
          <w:sz w:val="24"/>
          <w:szCs w:val="24"/>
          <w:lang w:val="en-US" w:bidi="en-US"/>
        </w:rPr>
        <w:t>Mail</w:t>
      </w:r>
      <w:r w:rsidRPr="00DB09B2">
        <w:rPr>
          <w:color w:val="000000"/>
          <w:sz w:val="24"/>
          <w:szCs w:val="24"/>
          <w:lang w:bidi="en-US"/>
        </w:rPr>
        <w:t>.</w:t>
      </w:r>
      <w:proofErr w:type="spellStart"/>
      <w:r>
        <w:rPr>
          <w:color w:val="000000"/>
          <w:sz w:val="24"/>
          <w:szCs w:val="24"/>
          <w:lang w:val="en-US" w:bidi="en-US"/>
        </w:rPr>
        <w:t>ru</w:t>
      </w:r>
      <w:proofErr w:type="spellEnd"/>
      <w:r w:rsidRPr="00DB09B2">
        <w:rPr>
          <w:color w:val="000000"/>
          <w:sz w:val="24"/>
          <w:szCs w:val="24"/>
          <w:lang w:bidi="en-US"/>
        </w:rPr>
        <w:t xml:space="preserve"> </w:t>
      </w:r>
      <w:r>
        <w:rPr>
          <w:color w:val="000000"/>
          <w:sz w:val="24"/>
          <w:szCs w:val="24"/>
          <w:lang w:val="en-US" w:bidi="en-US"/>
        </w:rPr>
        <w:t>Group</w:t>
      </w:r>
      <w:r w:rsidRPr="00DB09B2">
        <w:rPr>
          <w:color w:val="000000"/>
          <w:sz w:val="24"/>
          <w:szCs w:val="24"/>
          <w:lang w:bidi="en-US"/>
        </w:rPr>
        <w:t xml:space="preserve">, </w:t>
      </w:r>
      <w:r>
        <w:rPr>
          <w:color w:val="000000"/>
          <w:sz w:val="24"/>
          <w:szCs w:val="24"/>
          <w:lang w:eastAsia="ru-RU" w:bidi="ru-RU"/>
        </w:rPr>
        <w:t xml:space="preserve">а также благотворительный фонд Сбербанка «Вклад в будущее». Информационные партнеры проекта — Университет НТИ «20.35», </w:t>
      </w:r>
      <w:proofErr w:type="spellStart"/>
      <w:r>
        <w:rPr>
          <w:color w:val="000000"/>
          <w:sz w:val="24"/>
          <w:szCs w:val="24"/>
          <w:lang w:eastAsia="ru-RU" w:bidi="ru-RU"/>
        </w:rPr>
        <w:t>ВКонтакте</w:t>
      </w:r>
      <w:proofErr w:type="spellEnd"/>
      <w:r>
        <w:rPr>
          <w:color w:val="000000"/>
          <w:sz w:val="24"/>
          <w:szCs w:val="24"/>
          <w:lang w:eastAsia="ru-RU" w:bidi="ru-RU"/>
        </w:rPr>
        <w:t>, «Учительская газета» и «Мел».</w:t>
      </w:r>
    </w:p>
    <w:p w:rsidR="00C4599F" w:rsidRDefault="00C4599F" w:rsidP="00C4599F">
      <w:pPr>
        <w:pStyle w:val="80"/>
        <w:framePr w:w="10181" w:h="13425" w:hRule="exact" w:wrap="around" w:vAnchor="page" w:hAnchor="page" w:x="899" w:y="1605"/>
        <w:shd w:val="clear" w:color="auto" w:fill="auto"/>
        <w:spacing w:before="0"/>
        <w:ind w:left="20"/>
      </w:pPr>
      <w:r>
        <w:rPr>
          <w:color w:val="000000"/>
          <w:sz w:val="24"/>
          <w:szCs w:val="24"/>
          <w:lang w:eastAsia="ru-RU" w:bidi="ru-RU"/>
        </w:rPr>
        <w:t>Образовательная инициатива Яндекса</w:t>
      </w:r>
    </w:p>
    <w:p w:rsidR="00C4599F" w:rsidRDefault="00C4599F" w:rsidP="00C4599F">
      <w:pPr>
        <w:pStyle w:val="3"/>
        <w:framePr w:w="10181" w:h="13425" w:hRule="exact" w:wrap="around" w:vAnchor="page" w:hAnchor="page" w:x="899" w:y="1605"/>
        <w:shd w:val="clear" w:color="auto" w:fill="auto"/>
        <w:spacing w:after="0" w:line="418" w:lineRule="exact"/>
        <w:ind w:left="20" w:right="20" w:firstLine="700"/>
        <w:jc w:val="both"/>
      </w:pPr>
      <w:r>
        <w:rPr>
          <w:color w:val="000000"/>
          <w:sz w:val="24"/>
          <w:szCs w:val="24"/>
          <w:lang w:eastAsia="ru-RU" w:bidi="ru-RU"/>
        </w:rPr>
        <w:t xml:space="preserve">«Урок цифры», посвященный персональным помощникам, — часть Образовательной инициативы Яндекса. В рамках инициативы компания создает и внедряет программы и сервисы, которые помогают учиться. Сейчас у Яндекса больше 30 образовательных проектов для людей разных возрастов: от первоклассников до выпускников вузов, от начинающих специалистов до профессионалов, решивших сменить сферу деятельности. Подробнее о них можно узнать </w:t>
      </w:r>
      <w:r w:rsidRPr="00C4599F">
        <w:rPr>
          <w:rStyle w:val="21"/>
          <w:lang w:val="ru-RU" w:eastAsia="ru-RU" w:bidi="ru-RU"/>
        </w:rPr>
        <w:t>на сайте Образовательной инициативы</w:t>
      </w:r>
      <w:r>
        <w:rPr>
          <w:color w:val="000000"/>
          <w:sz w:val="24"/>
          <w:szCs w:val="24"/>
          <w:lang w:eastAsia="ru-RU" w:bidi="ru-RU"/>
        </w:rPr>
        <w:t>.</w:t>
      </w:r>
    </w:p>
    <w:p w:rsidR="00C4599F" w:rsidRDefault="00C4599F" w:rsidP="00C4599F">
      <w:pPr>
        <w:rPr>
          <w:sz w:val="2"/>
          <w:szCs w:val="2"/>
        </w:rPr>
        <w:sectPr w:rsidR="00C4599F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4599F" w:rsidRDefault="00C4599F" w:rsidP="00C4599F">
      <w:pPr>
        <w:pStyle w:val="23"/>
        <w:framePr w:wrap="around" w:vAnchor="page" w:hAnchor="page" w:x="8884" w:y="1167"/>
        <w:shd w:val="clear" w:color="auto" w:fill="auto"/>
        <w:spacing w:line="240" w:lineRule="exact"/>
        <w:ind w:left="80"/>
      </w:pPr>
      <w:r>
        <w:rPr>
          <w:color w:val="000000"/>
          <w:sz w:val="24"/>
          <w:szCs w:val="24"/>
          <w:lang w:eastAsia="ru-RU" w:bidi="ru-RU"/>
        </w:rPr>
        <w:lastRenderedPageBreak/>
        <w:t>Приложение 4</w:t>
      </w:r>
    </w:p>
    <w:p w:rsidR="00C4599F" w:rsidRDefault="00C4599F" w:rsidP="00C4599F">
      <w:pPr>
        <w:pStyle w:val="10"/>
        <w:framePr w:wrap="around" w:vAnchor="page" w:hAnchor="page" w:x="1314" w:y="1612"/>
        <w:shd w:val="clear" w:color="auto" w:fill="auto"/>
        <w:spacing w:after="0" w:line="440" w:lineRule="exact"/>
        <w:ind w:left="380"/>
      </w:pPr>
      <w:bookmarkStart w:id="0" w:name="bookmark0"/>
      <w:r>
        <w:rPr>
          <w:color w:val="000000"/>
          <w:lang w:eastAsia="ru-RU" w:bidi="ru-RU"/>
        </w:rPr>
        <w:t>'Т УРОК</w:t>
      </w:r>
      <w:bookmarkEnd w:id="0"/>
    </w:p>
    <w:p w:rsidR="00C4599F" w:rsidRDefault="00C4599F" w:rsidP="00C4599F">
      <w:pPr>
        <w:pStyle w:val="90"/>
        <w:framePr w:w="9350" w:h="12012" w:hRule="exact" w:wrap="around" w:vAnchor="page" w:hAnchor="page" w:x="1314" w:y="3001"/>
        <w:shd w:val="clear" w:color="auto" w:fill="auto"/>
        <w:spacing w:before="0" w:after="217" w:line="210" w:lineRule="exact"/>
        <w:ind w:left="20"/>
      </w:pPr>
      <w:r>
        <w:rPr>
          <w:color w:val="000000"/>
          <w:lang w:eastAsia="ru-RU" w:bidi="ru-RU"/>
        </w:rPr>
        <w:t>Рекомендации по проведению открытого «Урока цифры» в регионах</w:t>
      </w:r>
    </w:p>
    <w:p w:rsidR="00C4599F" w:rsidRDefault="00C4599F" w:rsidP="00C4599F">
      <w:pPr>
        <w:pStyle w:val="90"/>
        <w:framePr w:w="9350" w:h="12012" w:hRule="exact" w:wrap="around" w:vAnchor="page" w:hAnchor="page" w:x="1314" w:y="3001"/>
        <w:numPr>
          <w:ilvl w:val="0"/>
          <w:numId w:val="1"/>
        </w:numPr>
        <w:shd w:val="clear" w:color="auto" w:fill="auto"/>
        <w:spacing w:before="0" w:after="0" w:line="274" w:lineRule="exact"/>
        <w:ind w:left="20"/>
      </w:pPr>
      <w:r>
        <w:rPr>
          <w:color w:val="000000"/>
          <w:lang w:eastAsia="ru-RU" w:bidi="ru-RU"/>
        </w:rPr>
        <w:t xml:space="preserve"> Место проведения</w:t>
      </w:r>
    </w:p>
    <w:p w:rsidR="00C4599F" w:rsidRDefault="00C4599F" w:rsidP="00C4599F">
      <w:pPr>
        <w:pStyle w:val="101"/>
        <w:framePr w:w="9350" w:h="12012" w:hRule="exact" w:wrap="around" w:vAnchor="page" w:hAnchor="page" w:x="1314" w:y="3001"/>
        <w:shd w:val="clear" w:color="auto" w:fill="auto"/>
        <w:spacing w:after="291"/>
        <w:ind w:left="20" w:right="20" w:firstLine="720"/>
      </w:pPr>
      <w:r>
        <w:rPr>
          <w:color w:val="000000"/>
          <w:lang w:eastAsia="ru-RU" w:bidi="ru-RU"/>
        </w:rPr>
        <w:t>Оптимально - «продвинутая» с точки зрения информатики/математики школа. Но, в зависимости от целей, которые ставит перед собой регион, это может быть наоборот - школа, которой важно с помощью акции «Урок цифры» дать толчок к развитию.</w:t>
      </w:r>
    </w:p>
    <w:p w:rsidR="00C4599F" w:rsidRDefault="00C4599F" w:rsidP="00C4599F">
      <w:pPr>
        <w:pStyle w:val="90"/>
        <w:framePr w:w="9350" w:h="12012" w:hRule="exact" w:wrap="around" w:vAnchor="page" w:hAnchor="page" w:x="1314" w:y="3001"/>
        <w:numPr>
          <w:ilvl w:val="0"/>
          <w:numId w:val="1"/>
        </w:numPr>
        <w:shd w:val="clear" w:color="auto" w:fill="auto"/>
        <w:spacing w:before="0" w:after="0" w:line="210" w:lineRule="exact"/>
        <w:ind w:left="20"/>
      </w:pPr>
      <w:r>
        <w:rPr>
          <w:color w:val="000000"/>
          <w:lang w:eastAsia="ru-RU" w:bidi="ru-RU"/>
        </w:rPr>
        <w:t xml:space="preserve"> Участники открытого урока</w:t>
      </w:r>
    </w:p>
    <w:p w:rsidR="00C4599F" w:rsidRDefault="00C4599F" w:rsidP="00C4599F">
      <w:pPr>
        <w:pStyle w:val="101"/>
        <w:framePr w:w="9350" w:h="12012" w:hRule="exact" w:wrap="around" w:vAnchor="page" w:hAnchor="page" w:x="1314" w:y="3001"/>
        <w:numPr>
          <w:ilvl w:val="0"/>
          <w:numId w:val="2"/>
        </w:numPr>
        <w:shd w:val="clear" w:color="auto" w:fill="auto"/>
        <w:spacing w:after="0"/>
        <w:ind w:left="720" w:right="20"/>
      </w:pPr>
      <w:r>
        <w:rPr>
          <w:color w:val="000000"/>
          <w:lang w:eastAsia="ru-RU" w:bidi="ru-RU"/>
        </w:rPr>
        <w:t xml:space="preserve"> Школьники, 20-30 человек, можно как из одного класса, так и собрать </w:t>
      </w:r>
      <w:proofErr w:type="gramStart"/>
      <w:r>
        <w:rPr>
          <w:color w:val="000000"/>
          <w:lang w:eastAsia="ru-RU" w:bidi="ru-RU"/>
        </w:rPr>
        <w:t>из</w:t>
      </w:r>
      <w:proofErr w:type="gramEnd"/>
      <w:r>
        <w:rPr>
          <w:color w:val="000000"/>
          <w:lang w:eastAsia="ru-RU" w:bidi="ru-RU"/>
        </w:rPr>
        <w:t xml:space="preserve"> разных. Оптимально проводить открытый урок в 4-7 классах - в этом возрасте дети уже в основном понимают аспекты, связанные с информационными технологиями и способны рассуждать о них, но ещё имеют их «детское» восприятие, отличное от «взрослого».</w:t>
      </w:r>
    </w:p>
    <w:p w:rsidR="00C4599F" w:rsidRDefault="00C4599F" w:rsidP="00C4599F">
      <w:pPr>
        <w:pStyle w:val="101"/>
        <w:framePr w:w="9350" w:h="12012" w:hRule="exact" w:wrap="around" w:vAnchor="page" w:hAnchor="page" w:x="1314" w:y="3001"/>
        <w:numPr>
          <w:ilvl w:val="0"/>
          <w:numId w:val="2"/>
        </w:numPr>
        <w:shd w:val="clear" w:color="auto" w:fill="auto"/>
        <w:spacing w:after="0" w:line="210" w:lineRule="exact"/>
        <w:ind w:left="720"/>
      </w:pPr>
      <w:r>
        <w:rPr>
          <w:color w:val="000000"/>
          <w:lang w:eastAsia="ru-RU" w:bidi="ru-RU"/>
        </w:rPr>
        <w:t xml:space="preserve"> Официальные лица региона.</w:t>
      </w:r>
    </w:p>
    <w:p w:rsidR="00C4599F" w:rsidRDefault="00C4599F" w:rsidP="00C4599F">
      <w:pPr>
        <w:pStyle w:val="101"/>
        <w:framePr w:w="9350" w:h="12012" w:hRule="exact" w:wrap="around" w:vAnchor="page" w:hAnchor="page" w:x="1314" w:y="3001"/>
        <w:numPr>
          <w:ilvl w:val="0"/>
          <w:numId w:val="2"/>
        </w:numPr>
        <w:shd w:val="clear" w:color="auto" w:fill="auto"/>
        <w:spacing w:after="0"/>
        <w:ind w:left="720" w:right="20"/>
      </w:pPr>
      <w:r>
        <w:rPr>
          <w:color w:val="000000"/>
          <w:lang w:eastAsia="ru-RU" w:bidi="ru-RU"/>
        </w:rPr>
        <w:t xml:space="preserve"> Представители компаний-партнеров акции (региональные офисы или приглашённые, если есть, это необязательное условие).</w:t>
      </w:r>
    </w:p>
    <w:p w:rsidR="00C4599F" w:rsidRDefault="00C4599F" w:rsidP="00C4599F">
      <w:pPr>
        <w:pStyle w:val="101"/>
        <w:framePr w:w="9350" w:h="12012" w:hRule="exact" w:wrap="around" w:vAnchor="page" w:hAnchor="page" w:x="1314" w:y="3001"/>
        <w:numPr>
          <w:ilvl w:val="0"/>
          <w:numId w:val="2"/>
        </w:numPr>
        <w:shd w:val="clear" w:color="auto" w:fill="auto"/>
        <w:spacing w:after="212" w:line="210" w:lineRule="exact"/>
        <w:ind w:left="720"/>
      </w:pPr>
      <w:r>
        <w:rPr>
          <w:color w:val="000000"/>
          <w:lang w:eastAsia="ru-RU" w:bidi="ru-RU"/>
        </w:rPr>
        <w:t xml:space="preserve"> Представители СМИ.</w:t>
      </w:r>
    </w:p>
    <w:p w:rsidR="00C4599F" w:rsidRDefault="00C4599F" w:rsidP="00C4599F">
      <w:pPr>
        <w:pStyle w:val="90"/>
        <w:framePr w:w="9350" w:h="12012" w:hRule="exact" w:wrap="around" w:vAnchor="page" w:hAnchor="page" w:x="1314" w:y="3001"/>
        <w:numPr>
          <w:ilvl w:val="0"/>
          <w:numId w:val="1"/>
        </w:numPr>
        <w:shd w:val="clear" w:color="auto" w:fill="auto"/>
        <w:spacing w:before="0" w:after="0" w:line="274" w:lineRule="exact"/>
        <w:ind w:left="20"/>
      </w:pPr>
      <w:r>
        <w:rPr>
          <w:color w:val="000000"/>
          <w:lang w:eastAsia="ru-RU" w:bidi="ru-RU"/>
        </w:rPr>
        <w:t xml:space="preserve"> </w:t>
      </w:r>
      <w:proofErr w:type="spellStart"/>
      <w:r>
        <w:rPr>
          <w:color w:val="000000"/>
          <w:lang w:eastAsia="ru-RU" w:bidi="ru-RU"/>
        </w:rPr>
        <w:t>Модерация</w:t>
      </w:r>
      <w:proofErr w:type="spellEnd"/>
    </w:p>
    <w:p w:rsidR="00C4599F" w:rsidRDefault="00C4599F" w:rsidP="00C4599F">
      <w:pPr>
        <w:pStyle w:val="101"/>
        <w:framePr w:w="9350" w:h="12012" w:hRule="exact" w:wrap="around" w:vAnchor="page" w:hAnchor="page" w:x="1314" w:y="3001"/>
        <w:shd w:val="clear" w:color="auto" w:fill="auto"/>
        <w:spacing w:after="0"/>
        <w:ind w:left="20" w:right="20" w:firstLine="720"/>
      </w:pPr>
      <w:r>
        <w:rPr>
          <w:color w:val="000000"/>
          <w:lang w:eastAsia="ru-RU" w:bidi="ru-RU"/>
        </w:rPr>
        <w:t xml:space="preserve">Важно, чтобы урок был </w:t>
      </w:r>
      <w:proofErr w:type="spellStart"/>
      <w:r>
        <w:rPr>
          <w:color w:val="000000"/>
          <w:lang w:eastAsia="ru-RU" w:bidi="ru-RU"/>
        </w:rPr>
        <w:t>модерируемым</w:t>
      </w:r>
      <w:proofErr w:type="spellEnd"/>
      <w:r>
        <w:rPr>
          <w:color w:val="000000"/>
          <w:lang w:eastAsia="ru-RU" w:bidi="ru-RU"/>
        </w:rPr>
        <w:t>, и вёл его человек, способный говорить на языке, доступном одновременно и детям, и официальным лицам. Модератору важно заранее:</w:t>
      </w:r>
    </w:p>
    <w:p w:rsidR="00C4599F" w:rsidRDefault="00C4599F" w:rsidP="00C4599F">
      <w:pPr>
        <w:pStyle w:val="101"/>
        <w:framePr w:w="9350" w:h="12012" w:hRule="exact" w:wrap="around" w:vAnchor="page" w:hAnchor="page" w:x="1314" w:y="3001"/>
        <w:numPr>
          <w:ilvl w:val="0"/>
          <w:numId w:val="2"/>
        </w:numPr>
        <w:shd w:val="clear" w:color="auto" w:fill="auto"/>
        <w:spacing w:after="0" w:line="269" w:lineRule="exact"/>
        <w:ind w:left="720" w:right="20"/>
      </w:pPr>
      <w:r>
        <w:rPr>
          <w:color w:val="000000"/>
          <w:lang w:eastAsia="ru-RU" w:bidi="ru-RU"/>
        </w:rPr>
        <w:t xml:space="preserve"> С помощью администрации выбранной школы собрать вопросы, которые хотели бы задать дети, и выбрать из них наиболее интересные.</w:t>
      </w:r>
    </w:p>
    <w:p w:rsidR="00C4599F" w:rsidRDefault="00C4599F" w:rsidP="00C4599F">
      <w:pPr>
        <w:pStyle w:val="101"/>
        <w:framePr w:w="9350" w:h="12012" w:hRule="exact" w:wrap="around" w:vAnchor="page" w:hAnchor="page" w:x="1314" w:y="3001"/>
        <w:numPr>
          <w:ilvl w:val="0"/>
          <w:numId w:val="2"/>
        </w:numPr>
        <w:shd w:val="clear" w:color="auto" w:fill="auto"/>
        <w:ind w:left="720" w:right="20"/>
      </w:pPr>
      <w:r>
        <w:rPr>
          <w:color w:val="000000"/>
          <w:lang w:eastAsia="ru-RU" w:bidi="ru-RU"/>
        </w:rPr>
        <w:t xml:space="preserve"> «Разогреть» участвующих детей (поговорить с ними неформально, лучше непосредственно перед открытым уроком).</w:t>
      </w:r>
    </w:p>
    <w:p w:rsidR="00C4599F" w:rsidRDefault="00C4599F" w:rsidP="00C4599F">
      <w:pPr>
        <w:pStyle w:val="90"/>
        <w:framePr w:w="9350" w:h="12012" w:hRule="exact" w:wrap="around" w:vAnchor="page" w:hAnchor="page" w:x="1314" w:y="3001"/>
        <w:numPr>
          <w:ilvl w:val="0"/>
          <w:numId w:val="1"/>
        </w:numPr>
        <w:shd w:val="clear" w:color="auto" w:fill="auto"/>
        <w:spacing w:before="0" w:after="0" w:line="274" w:lineRule="exact"/>
        <w:ind w:left="20"/>
      </w:pPr>
      <w:r>
        <w:rPr>
          <w:color w:val="000000"/>
          <w:lang w:eastAsia="ru-RU" w:bidi="ru-RU"/>
        </w:rPr>
        <w:t xml:space="preserve"> Ход урока</w:t>
      </w:r>
    </w:p>
    <w:p w:rsidR="00C4599F" w:rsidRDefault="00C4599F" w:rsidP="00C4599F">
      <w:pPr>
        <w:pStyle w:val="101"/>
        <w:framePr w:w="9350" w:h="12012" w:hRule="exact" w:wrap="around" w:vAnchor="page" w:hAnchor="page" w:x="1314" w:y="3001"/>
        <w:shd w:val="clear" w:color="auto" w:fill="auto"/>
        <w:spacing w:after="0"/>
        <w:ind w:left="20" w:right="20" w:firstLine="720"/>
      </w:pPr>
      <w:r>
        <w:rPr>
          <w:color w:val="000000"/>
          <w:lang w:eastAsia="ru-RU" w:bidi="ru-RU"/>
        </w:rPr>
        <w:t>Открытый урок представляет собой сессию вопросов-ответов, без приветственных слов от официальных лиц. Школьники задают вопросы, официальные лица и представители компаний отвечают. Важно, чтобы при этом получился неформальный разговор. Задача модератора - вовлечь в обсуждение всех. За 45 минут реалистично ответить на 7-10 вопросов, соответственно, всего надо иметь штук 20 отобранных к уроку. В конце урока официальные лица дают краткое заключительное слово.</w:t>
      </w:r>
    </w:p>
    <w:p w:rsidR="00C4599F" w:rsidRDefault="00C4599F" w:rsidP="00C4599F">
      <w:pPr>
        <w:pStyle w:val="101"/>
        <w:framePr w:w="9350" w:h="12012" w:hRule="exact" w:wrap="around" w:vAnchor="page" w:hAnchor="page" w:x="1314" w:y="3001"/>
        <w:shd w:val="clear" w:color="auto" w:fill="auto"/>
        <w:spacing w:after="0"/>
        <w:ind w:left="20" w:right="20" w:firstLine="720"/>
      </w:pPr>
      <w:r>
        <w:rPr>
          <w:color w:val="000000"/>
          <w:lang w:eastAsia="ru-RU" w:bidi="ru-RU"/>
        </w:rPr>
        <w:t>После урока - пресс-подход (во время урока представители СМИ находятся в классе, но вопросов не задают).</w:t>
      </w:r>
    </w:p>
    <w:p w:rsidR="00C4599F" w:rsidRDefault="00C4599F" w:rsidP="00C4599F">
      <w:pPr>
        <w:pStyle w:val="101"/>
        <w:framePr w:w="9350" w:h="12012" w:hRule="exact" w:wrap="around" w:vAnchor="page" w:hAnchor="page" w:x="1314" w:y="3001"/>
        <w:shd w:val="clear" w:color="auto" w:fill="auto"/>
        <w:spacing w:after="0"/>
        <w:ind w:left="20" w:right="20" w:firstLine="720"/>
      </w:pPr>
      <w:r>
        <w:rPr>
          <w:color w:val="000000"/>
          <w:lang w:eastAsia="ru-RU" w:bidi="ru-RU"/>
        </w:rPr>
        <w:t>По завершении мероприятия может быть организован приветственный фуршет для гостей.</w:t>
      </w:r>
    </w:p>
    <w:p w:rsidR="00C4599F" w:rsidRDefault="00C4599F" w:rsidP="00C4599F">
      <w:pPr>
        <w:pStyle w:val="101"/>
        <w:framePr w:w="9350" w:h="12012" w:hRule="exact" w:wrap="around" w:vAnchor="page" w:hAnchor="page" w:x="1314" w:y="3001"/>
        <w:shd w:val="clear" w:color="auto" w:fill="auto"/>
        <w:spacing w:after="0"/>
        <w:ind w:left="20" w:right="20" w:firstLine="720"/>
      </w:pPr>
      <w:r>
        <w:rPr>
          <w:color w:val="000000"/>
          <w:lang w:eastAsia="ru-RU" w:bidi="ru-RU"/>
        </w:rPr>
        <w:t>Расчетное время: 40-45 минут на сам урок, 15 минут на пресс-подход, 30 минут на фуршет - итого 1,5 часа.</w:t>
      </w:r>
    </w:p>
    <w:p w:rsidR="00C4599F" w:rsidRDefault="00C4599F" w:rsidP="00C4599F">
      <w:pPr>
        <w:pStyle w:val="101"/>
        <w:framePr w:w="9350" w:h="12012" w:hRule="exact" w:wrap="around" w:vAnchor="page" w:hAnchor="page" w:x="1314" w:y="3001"/>
        <w:shd w:val="clear" w:color="auto" w:fill="auto"/>
        <w:spacing w:after="0"/>
        <w:ind w:left="20" w:right="20" w:firstLine="720"/>
      </w:pPr>
      <w:r>
        <w:rPr>
          <w:color w:val="000000"/>
          <w:lang w:eastAsia="ru-RU" w:bidi="ru-RU"/>
        </w:rPr>
        <w:t xml:space="preserve">Детям - участникам открытого урока рекомендуется также пройти и стандартный «Урок цифры», состоящий из </w:t>
      </w:r>
      <w:proofErr w:type="spellStart"/>
      <w:r>
        <w:rPr>
          <w:color w:val="000000"/>
          <w:lang w:eastAsia="ru-RU" w:bidi="ru-RU"/>
        </w:rPr>
        <w:t>видеоурока</w:t>
      </w:r>
      <w:proofErr w:type="spellEnd"/>
      <w:r>
        <w:rPr>
          <w:color w:val="000000"/>
          <w:lang w:eastAsia="ru-RU" w:bidi="ru-RU"/>
        </w:rPr>
        <w:t xml:space="preserve"> и выполнения заданий в онлайн-тренажере. Это может быть сделано как до, так и после открытого урока.</w:t>
      </w:r>
    </w:p>
    <w:p w:rsidR="00C4599F" w:rsidRDefault="00C4599F" w:rsidP="00C4599F">
      <w:pPr>
        <w:rPr>
          <w:sz w:val="2"/>
          <w:szCs w:val="2"/>
        </w:rPr>
      </w:pPr>
    </w:p>
    <w:p w:rsidR="00335470" w:rsidRDefault="00335470">
      <w:bookmarkStart w:id="1" w:name="_GoBack"/>
      <w:bookmarkEnd w:id="1"/>
    </w:p>
    <w:sectPr w:rsidR="00335470">
      <w:pgSz w:w="11906" w:h="16838"/>
      <w:pgMar w:top="0" w:right="0" w:bottom="0" w:left="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948A5"/>
    <w:multiLevelType w:val="multilevel"/>
    <w:tmpl w:val="6B88DC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6881824"/>
    <w:multiLevelType w:val="multilevel"/>
    <w:tmpl w:val="962C8AD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CC9"/>
    <w:rsid w:val="00335470"/>
    <w:rsid w:val="00C4599F"/>
    <w:rsid w:val="00D1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4599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C4599F"/>
    <w:rPr>
      <w:rFonts w:ascii="Times New Roman" w:eastAsia="Times New Roman" w:hAnsi="Times New Roman" w:cs="Times New Roman"/>
      <w:spacing w:val="5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C4599F"/>
    <w:rPr>
      <w:rFonts w:ascii="Times New Roman" w:eastAsia="Times New Roman" w:hAnsi="Times New Roman" w:cs="Times New Roman"/>
      <w:b/>
      <w:bCs/>
      <w:spacing w:val="7"/>
      <w:shd w:val="clear" w:color="auto" w:fill="FFFFFF"/>
    </w:rPr>
  </w:style>
  <w:style w:type="character" w:customStyle="1" w:styleId="21">
    <w:name w:val="Основной текст2"/>
    <w:basedOn w:val="a3"/>
    <w:rsid w:val="00C4599F"/>
    <w:rPr>
      <w:rFonts w:ascii="Times New Roman" w:eastAsia="Times New Roman" w:hAnsi="Times New Roman" w:cs="Times New Roman"/>
      <w:color w:val="000000"/>
      <w:spacing w:val="5"/>
      <w:w w:val="100"/>
      <w:position w:val="0"/>
      <w:sz w:val="24"/>
      <w:szCs w:val="24"/>
      <w:u w:val="single"/>
      <w:shd w:val="clear" w:color="auto" w:fill="FFFFFF"/>
      <w:lang w:val="en-US" w:eastAsia="en-US" w:bidi="en-US"/>
    </w:rPr>
  </w:style>
  <w:style w:type="character" w:customStyle="1" w:styleId="22">
    <w:name w:val="Колонтитул (2)_"/>
    <w:basedOn w:val="a0"/>
    <w:link w:val="23"/>
    <w:rsid w:val="00C4599F"/>
    <w:rPr>
      <w:rFonts w:ascii="Times New Roman" w:eastAsia="Times New Roman" w:hAnsi="Times New Roman" w:cs="Times New Roman"/>
      <w:spacing w:val="4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C4599F"/>
    <w:rPr>
      <w:rFonts w:ascii="Times New Roman" w:eastAsia="Times New Roman" w:hAnsi="Times New Roman" w:cs="Times New Roman"/>
      <w:i/>
      <w:iCs/>
      <w:spacing w:val="1"/>
      <w:shd w:val="clear" w:color="auto" w:fill="FFFFFF"/>
    </w:rPr>
  </w:style>
  <w:style w:type="character" w:customStyle="1" w:styleId="1">
    <w:name w:val="Заголовок №1_"/>
    <w:basedOn w:val="a0"/>
    <w:link w:val="10"/>
    <w:rsid w:val="00C4599F"/>
    <w:rPr>
      <w:rFonts w:ascii="Times New Roman" w:eastAsia="Times New Roman" w:hAnsi="Times New Roman" w:cs="Times New Roman"/>
      <w:spacing w:val="11"/>
      <w:sz w:val="44"/>
      <w:szCs w:val="44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C4599F"/>
    <w:rPr>
      <w:rFonts w:ascii="Times New Roman" w:eastAsia="Times New Roman" w:hAnsi="Times New Roman" w:cs="Times New Roman"/>
      <w:b/>
      <w:bCs/>
      <w:spacing w:val="4"/>
      <w:sz w:val="21"/>
      <w:szCs w:val="21"/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C4599F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3"/>
    <w:rsid w:val="00C4599F"/>
    <w:pPr>
      <w:shd w:val="clear" w:color="auto" w:fill="FFFFFF"/>
      <w:spacing w:after="60" w:line="302" w:lineRule="exact"/>
      <w:jc w:val="center"/>
    </w:pPr>
    <w:rPr>
      <w:rFonts w:ascii="Times New Roman" w:eastAsia="Times New Roman" w:hAnsi="Times New Roman" w:cs="Times New Roman"/>
      <w:color w:val="auto"/>
      <w:spacing w:val="5"/>
      <w:sz w:val="22"/>
      <w:szCs w:val="22"/>
      <w:lang w:eastAsia="en-US" w:bidi="ar-SA"/>
    </w:rPr>
  </w:style>
  <w:style w:type="paragraph" w:customStyle="1" w:styleId="20">
    <w:name w:val="Основной текст (2)"/>
    <w:basedOn w:val="a"/>
    <w:link w:val="2"/>
    <w:rsid w:val="00C4599F"/>
    <w:pPr>
      <w:shd w:val="clear" w:color="auto" w:fill="FFFFFF"/>
      <w:spacing w:before="240" w:after="24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pacing w:val="7"/>
      <w:sz w:val="22"/>
      <w:szCs w:val="22"/>
      <w:lang w:eastAsia="en-US" w:bidi="ar-SA"/>
    </w:rPr>
  </w:style>
  <w:style w:type="paragraph" w:customStyle="1" w:styleId="23">
    <w:name w:val="Колонтитул (2)"/>
    <w:basedOn w:val="a"/>
    <w:link w:val="22"/>
    <w:rsid w:val="00C4599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4"/>
      <w:sz w:val="22"/>
      <w:szCs w:val="22"/>
      <w:lang w:eastAsia="en-US" w:bidi="ar-SA"/>
    </w:rPr>
  </w:style>
  <w:style w:type="paragraph" w:customStyle="1" w:styleId="80">
    <w:name w:val="Основной текст (8)"/>
    <w:basedOn w:val="a"/>
    <w:link w:val="8"/>
    <w:rsid w:val="00C4599F"/>
    <w:pPr>
      <w:shd w:val="clear" w:color="auto" w:fill="FFFFFF"/>
      <w:spacing w:before="780" w:line="418" w:lineRule="exact"/>
      <w:ind w:firstLine="700"/>
      <w:jc w:val="both"/>
    </w:pPr>
    <w:rPr>
      <w:rFonts w:ascii="Times New Roman" w:eastAsia="Times New Roman" w:hAnsi="Times New Roman" w:cs="Times New Roman"/>
      <w:i/>
      <w:iCs/>
      <w:color w:val="auto"/>
      <w:spacing w:val="1"/>
      <w:sz w:val="22"/>
      <w:szCs w:val="22"/>
      <w:lang w:eastAsia="en-US" w:bidi="ar-SA"/>
    </w:rPr>
  </w:style>
  <w:style w:type="paragraph" w:customStyle="1" w:styleId="10">
    <w:name w:val="Заголовок №1"/>
    <w:basedOn w:val="a"/>
    <w:link w:val="1"/>
    <w:rsid w:val="00C4599F"/>
    <w:pPr>
      <w:shd w:val="clear" w:color="auto" w:fill="FFFFFF"/>
      <w:spacing w:after="960" w:line="0" w:lineRule="atLeast"/>
      <w:outlineLvl w:val="0"/>
    </w:pPr>
    <w:rPr>
      <w:rFonts w:ascii="Times New Roman" w:eastAsia="Times New Roman" w:hAnsi="Times New Roman" w:cs="Times New Roman"/>
      <w:color w:val="auto"/>
      <w:spacing w:val="11"/>
      <w:sz w:val="44"/>
      <w:szCs w:val="44"/>
      <w:lang w:eastAsia="en-US" w:bidi="ar-SA"/>
    </w:rPr>
  </w:style>
  <w:style w:type="paragraph" w:customStyle="1" w:styleId="90">
    <w:name w:val="Основной текст (9)"/>
    <w:basedOn w:val="a"/>
    <w:link w:val="9"/>
    <w:rsid w:val="00C4599F"/>
    <w:pPr>
      <w:shd w:val="clear" w:color="auto" w:fill="FFFFFF"/>
      <w:spacing w:before="960" w:after="300" w:line="0" w:lineRule="atLeast"/>
      <w:ind w:firstLine="720"/>
      <w:jc w:val="both"/>
    </w:pPr>
    <w:rPr>
      <w:rFonts w:ascii="Times New Roman" w:eastAsia="Times New Roman" w:hAnsi="Times New Roman" w:cs="Times New Roman"/>
      <w:b/>
      <w:bCs/>
      <w:color w:val="auto"/>
      <w:spacing w:val="4"/>
      <w:sz w:val="21"/>
      <w:szCs w:val="21"/>
      <w:lang w:eastAsia="en-US" w:bidi="ar-SA"/>
    </w:rPr>
  </w:style>
  <w:style w:type="paragraph" w:customStyle="1" w:styleId="101">
    <w:name w:val="Основной текст (10)"/>
    <w:basedOn w:val="a"/>
    <w:link w:val="100"/>
    <w:rsid w:val="00C4599F"/>
    <w:pPr>
      <w:shd w:val="clear" w:color="auto" w:fill="FFFFFF"/>
      <w:spacing w:after="240" w:line="274" w:lineRule="exact"/>
      <w:ind w:hanging="340"/>
      <w:jc w:val="both"/>
    </w:pPr>
    <w:rPr>
      <w:rFonts w:ascii="Times New Roman" w:eastAsia="Times New Roman" w:hAnsi="Times New Roman" w:cs="Times New Roman"/>
      <w:color w:val="auto"/>
      <w:spacing w:val="3"/>
      <w:sz w:val="21"/>
      <w:szCs w:val="21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4599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C4599F"/>
    <w:rPr>
      <w:rFonts w:ascii="Times New Roman" w:eastAsia="Times New Roman" w:hAnsi="Times New Roman" w:cs="Times New Roman"/>
      <w:spacing w:val="5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C4599F"/>
    <w:rPr>
      <w:rFonts w:ascii="Times New Roman" w:eastAsia="Times New Roman" w:hAnsi="Times New Roman" w:cs="Times New Roman"/>
      <w:b/>
      <w:bCs/>
      <w:spacing w:val="7"/>
      <w:shd w:val="clear" w:color="auto" w:fill="FFFFFF"/>
    </w:rPr>
  </w:style>
  <w:style w:type="character" w:customStyle="1" w:styleId="21">
    <w:name w:val="Основной текст2"/>
    <w:basedOn w:val="a3"/>
    <w:rsid w:val="00C4599F"/>
    <w:rPr>
      <w:rFonts w:ascii="Times New Roman" w:eastAsia="Times New Roman" w:hAnsi="Times New Roman" w:cs="Times New Roman"/>
      <w:color w:val="000000"/>
      <w:spacing w:val="5"/>
      <w:w w:val="100"/>
      <w:position w:val="0"/>
      <w:sz w:val="24"/>
      <w:szCs w:val="24"/>
      <w:u w:val="single"/>
      <w:shd w:val="clear" w:color="auto" w:fill="FFFFFF"/>
      <w:lang w:val="en-US" w:eastAsia="en-US" w:bidi="en-US"/>
    </w:rPr>
  </w:style>
  <w:style w:type="character" w:customStyle="1" w:styleId="22">
    <w:name w:val="Колонтитул (2)_"/>
    <w:basedOn w:val="a0"/>
    <w:link w:val="23"/>
    <w:rsid w:val="00C4599F"/>
    <w:rPr>
      <w:rFonts w:ascii="Times New Roman" w:eastAsia="Times New Roman" w:hAnsi="Times New Roman" w:cs="Times New Roman"/>
      <w:spacing w:val="4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C4599F"/>
    <w:rPr>
      <w:rFonts w:ascii="Times New Roman" w:eastAsia="Times New Roman" w:hAnsi="Times New Roman" w:cs="Times New Roman"/>
      <w:i/>
      <w:iCs/>
      <w:spacing w:val="1"/>
      <w:shd w:val="clear" w:color="auto" w:fill="FFFFFF"/>
    </w:rPr>
  </w:style>
  <w:style w:type="character" w:customStyle="1" w:styleId="1">
    <w:name w:val="Заголовок №1_"/>
    <w:basedOn w:val="a0"/>
    <w:link w:val="10"/>
    <w:rsid w:val="00C4599F"/>
    <w:rPr>
      <w:rFonts w:ascii="Times New Roman" w:eastAsia="Times New Roman" w:hAnsi="Times New Roman" w:cs="Times New Roman"/>
      <w:spacing w:val="11"/>
      <w:sz w:val="44"/>
      <w:szCs w:val="44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C4599F"/>
    <w:rPr>
      <w:rFonts w:ascii="Times New Roman" w:eastAsia="Times New Roman" w:hAnsi="Times New Roman" w:cs="Times New Roman"/>
      <w:b/>
      <w:bCs/>
      <w:spacing w:val="4"/>
      <w:sz w:val="21"/>
      <w:szCs w:val="21"/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C4599F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3"/>
    <w:rsid w:val="00C4599F"/>
    <w:pPr>
      <w:shd w:val="clear" w:color="auto" w:fill="FFFFFF"/>
      <w:spacing w:after="60" w:line="302" w:lineRule="exact"/>
      <w:jc w:val="center"/>
    </w:pPr>
    <w:rPr>
      <w:rFonts w:ascii="Times New Roman" w:eastAsia="Times New Roman" w:hAnsi="Times New Roman" w:cs="Times New Roman"/>
      <w:color w:val="auto"/>
      <w:spacing w:val="5"/>
      <w:sz w:val="22"/>
      <w:szCs w:val="22"/>
      <w:lang w:eastAsia="en-US" w:bidi="ar-SA"/>
    </w:rPr>
  </w:style>
  <w:style w:type="paragraph" w:customStyle="1" w:styleId="20">
    <w:name w:val="Основной текст (2)"/>
    <w:basedOn w:val="a"/>
    <w:link w:val="2"/>
    <w:rsid w:val="00C4599F"/>
    <w:pPr>
      <w:shd w:val="clear" w:color="auto" w:fill="FFFFFF"/>
      <w:spacing w:before="240" w:after="24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pacing w:val="7"/>
      <w:sz w:val="22"/>
      <w:szCs w:val="22"/>
      <w:lang w:eastAsia="en-US" w:bidi="ar-SA"/>
    </w:rPr>
  </w:style>
  <w:style w:type="paragraph" w:customStyle="1" w:styleId="23">
    <w:name w:val="Колонтитул (2)"/>
    <w:basedOn w:val="a"/>
    <w:link w:val="22"/>
    <w:rsid w:val="00C4599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4"/>
      <w:sz w:val="22"/>
      <w:szCs w:val="22"/>
      <w:lang w:eastAsia="en-US" w:bidi="ar-SA"/>
    </w:rPr>
  </w:style>
  <w:style w:type="paragraph" w:customStyle="1" w:styleId="80">
    <w:name w:val="Основной текст (8)"/>
    <w:basedOn w:val="a"/>
    <w:link w:val="8"/>
    <w:rsid w:val="00C4599F"/>
    <w:pPr>
      <w:shd w:val="clear" w:color="auto" w:fill="FFFFFF"/>
      <w:spacing w:before="780" w:line="418" w:lineRule="exact"/>
      <w:ind w:firstLine="700"/>
      <w:jc w:val="both"/>
    </w:pPr>
    <w:rPr>
      <w:rFonts w:ascii="Times New Roman" w:eastAsia="Times New Roman" w:hAnsi="Times New Roman" w:cs="Times New Roman"/>
      <w:i/>
      <w:iCs/>
      <w:color w:val="auto"/>
      <w:spacing w:val="1"/>
      <w:sz w:val="22"/>
      <w:szCs w:val="22"/>
      <w:lang w:eastAsia="en-US" w:bidi="ar-SA"/>
    </w:rPr>
  </w:style>
  <w:style w:type="paragraph" w:customStyle="1" w:styleId="10">
    <w:name w:val="Заголовок №1"/>
    <w:basedOn w:val="a"/>
    <w:link w:val="1"/>
    <w:rsid w:val="00C4599F"/>
    <w:pPr>
      <w:shd w:val="clear" w:color="auto" w:fill="FFFFFF"/>
      <w:spacing w:after="960" w:line="0" w:lineRule="atLeast"/>
      <w:outlineLvl w:val="0"/>
    </w:pPr>
    <w:rPr>
      <w:rFonts w:ascii="Times New Roman" w:eastAsia="Times New Roman" w:hAnsi="Times New Roman" w:cs="Times New Roman"/>
      <w:color w:val="auto"/>
      <w:spacing w:val="11"/>
      <w:sz w:val="44"/>
      <w:szCs w:val="44"/>
      <w:lang w:eastAsia="en-US" w:bidi="ar-SA"/>
    </w:rPr>
  </w:style>
  <w:style w:type="paragraph" w:customStyle="1" w:styleId="90">
    <w:name w:val="Основной текст (9)"/>
    <w:basedOn w:val="a"/>
    <w:link w:val="9"/>
    <w:rsid w:val="00C4599F"/>
    <w:pPr>
      <w:shd w:val="clear" w:color="auto" w:fill="FFFFFF"/>
      <w:spacing w:before="960" w:after="300" w:line="0" w:lineRule="atLeast"/>
      <w:ind w:firstLine="720"/>
      <w:jc w:val="both"/>
    </w:pPr>
    <w:rPr>
      <w:rFonts w:ascii="Times New Roman" w:eastAsia="Times New Roman" w:hAnsi="Times New Roman" w:cs="Times New Roman"/>
      <w:b/>
      <w:bCs/>
      <w:color w:val="auto"/>
      <w:spacing w:val="4"/>
      <w:sz w:val="21"/>
      <w:szCs w:val="21"/>
      <w:lang w:eastAsia="en-US" w:bidi="ar-SA"/>
    </w:rPr>
  </w:style>
  <w:style w:type="paragraph" w:customStyle="1" w:styleId="101">
    <w:name w:val="Основной текст (10)"/>
    <w:basedOn w:val="a"/>
    <w:link w:val="100"/>
    <w:rsid w:val="00C4599F"/>
    <w:pPr>
      <w:shd w:val="clear" w:color="auto" w:fill="FFFFFF"/>
      <w:spacing w:after="240" w:line="274" w:lineRule="exact"/>
      <w:ind w:hanging="340"/>
      <w:jc w:val="both"/>
    </w:pPr>
    <w:rPr>
      <w:rFonts w:ascii="Times New Roman" w:eastAsia="Times New Roman" w:hAnsi="Times New Roman" w:cs="Times New Roman"/>
      <w:color w:val="auto"/>
      <w:spacing w:val="3"/>
      <w:sz w:val="21"/>
      <w:szCs w:val="21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944</Words>
  <Characters>5381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2020-02-06T06:32:00Z</dcterms:created>
  <dcterms:modified xsi:type="dcterms:W3CDTF">2020-02-06T06:32:00Z</dcterms:modified>
</cp:coreProperties>
</file>